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93" w:rsidRPr="003B4693" w:rsidRDefault="00F948AF">
      <w:bookmarkStart w:id="0" w:name="OLE_LINK1"/>
      <w:bookmarkStart w:id="1" w:name="OLE_LINK2"/>
      <w:r>
        <w:rPr>
          <w:noProof/>
          <w:color w:val="800000"/>
        </w:rPr>
        <w:pict>
          <v:rect id="_x0000_s1098" style="position:absolute;margin-left:-.4pt;margin-top:198pt;width:117pt;height:90pt;z-index:251673600" o:regroupid="6" fillcolor="#f90">
            <v:fill opacity=".5"/>
            <v:textbox style="mso-next-textbox:#_x0000_s1098">
              <w:txbxContent>
                <w:p w:rsidR="00FE4C67" w:rsidRDefault="00FE4C67" w:rsidP="002A58BC">
                  <w:r>
                    <w:t>Administrative</w:t>
                  </w:r>
                </w:p>
                <w:p w:rsidR="00FE4C67" w:rsidRDefault="00FE4C67" w:rsidP="002A58BC">
                  <w:r>
                    <w:t>Ministerial</w:t>
                  </w:r>
                </w:p>
                <w:p w:rsidR="00FE4C67" w:rsidRDefault="00FE4C67" w:rsidP="002A58BC">
                  <w:r>
                    <w:t>Investigative</w:t>
                  </w:r>
                </w:p>
                <w:p w:rsidR="00FE4C67" w:rsidRDefault="00FE4C67" w:rsidP="002A58BC">
                  <w:r>
                    <w:t>Maintenance</w:t>
                  </w:r>
                </w:p>
                <w:p w:rsidR="00FE4C67" w:rsidRDefault="00FE4C67" w:rsidP="002A58BC">
                  <w:r>
                    <w:t>Socio-Economic</w:t>
                  </w:r>
                </w:p>
                <w:p w:rsidR="00FE4C67" w:rsidRDefault="00FE4C67" w:rsidP="002A58BC">
                  <w:r>
                    <w:t>Statutory exemption</w:t>
                  </w:r>
                </w:p>
              </w:txbxContent>
            </v:textbox>
          </v:rect>
        </w:pict>
      </w:r>
      <w:r>
        <w:rPr>
          <w:noProof/>
          <w:color w:val="8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-6.8pt;margin-top:45pt;width:1in;height:22.8pt;z-index:251671552" o:regroupid="6" stroked="f">
            <v:textbox style="mso-next-textbox:#_x0000_s1115">
              <w:txbxContent>
                <w:p w:rsidR="00FE4C67" w:rsidRPr="007A0FD9" w:rsidRDefault="00FE4C67" w:rsidP="00A53B3E">
                  <w:pPr>
                    <w:rPr>
                      <w:b/>
                    </w:rPr>
                  </w:pPr>
                  <w:r w:rsidRPr="007A0FD9">
                    <w:rPr>
                      <w:b/>
                    </w:rPr>
                    <w:t>Start:</w:t>
                  </w:r>
                </w:p>
              </w:txbxContent>
            </v:textbox>
          </v:shape>
        </w:pict>
      </w:r>
      <w:r>
        <w:rPr>
          <w:noProof/>
          <w:color w:val="800000"/>
        </w:rPr>
        <w:pict>
          <v:shape id="_x0000_s1104" type="#_x0000_t202" style="position:absolute;margin-left:39.6pt;margin-top:297.6pt;width:36pt;height:18pt;z-index:251670528" o:regroupid="6" stroked="f">
            <v:textbox style="mso-next-textbox:#_x0000_s1104">
              <w:txbxContent>
                <w:p w:rsidR="00FE4C67" w:rsidRPr="00CF1CCB" w:rsidRDefault="00FE4C67" w:rsidP="00A53B3E">
                  <w:proofErr w:type="gramStart"/>
                  <w:r>
                    <w:t>or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800000"/>
        </w:rPr>
        <w:pict>
          <v:shape id="_x0000_s1103" type="#_x0000_t202" style="position:absolute;margin-left:21.6pt;margin-top:153pt;width:54pt;height:20.8pt;z-index:251669504" o:regroupid="6" stroked="f">
            <v:textbox style="mso-next-textbox:#_x0000_s1103">
              <w:txbxContent>
                <w:p w:rsidR="00FE4C67" w:rsidRDefault="00FE4C67" w:rsidP="00A53B3E">
                  <w:r>
                    <w:t>Except</w:t>
                  </w:r>
                </w:p>
              </w:txbxContent>
            </v:textbox>
          </v:shape>
        </w:pict>
      </w:r>
      <w:r>
        <w:rPr>
          <w:noProof/>
          <w:color w:val="800000"/>
        </w:rPr>
        <w:pict>
          <v:line id="_x0000_s1102" style="position:absolute;z-index:251668480" from="48.7pt,4in" to="48.75pt,333.6pt" o:regroupid="6" strokecolor="#f90">
            <v:stroke endarrow="block"/>
          </v:line>
        </w:pict>
      </w:r>
      <w:r>
        <w:rPr>
          <w:noProof/>
          <w:color w:val="800000"/>
        </w:rPr>
        <w:pict>
          <v:line id="_x0000_s1101" style="position:absolute;z-index:251667456" from="48.6pt,126pt" to="48.65pt,198pt" o:regroupid="6" strokecolor="#f90">
            <v:stroke endarrow="block"/>
          </v:line>
        </w:pict>
      </w:r>
      <w:r>
        <w:rPr>
          <w:noProof/>
          <w:color w:val="800000"/>
        </w:rPr>
        <w:pict>
          <v:rect id="_x0000_s1099" style="position:absolute;margin-left:-.4pt;margin-top:333.6pt;width:99pt;height:117pt;z-index:251666432" o:regroupid="6" fillcolor="#f90">
            <v:fill opacity=".5"/>
            <v:textbox style="mso-next-textbox:#_x0000_s1099">
              <w:txbxContent>
                <w:p w:rsidR="00FE4C67" w:rsidRDefault="00FE4C67" w:rsidP="00A53B3E">
                  <w:r>
                    <w:t>Based on programmatic review or agency rulemaking the proposed action is determined to be a categorical exclusion</w:t>
                  </w:r>
                </w:p>
              </w:txbxContent>
            </v:textbox>
          </v:rect>
        </w:pict>
      </w:r>
      <w:r w:rsidR="00606001" w:rsidRPr="00606001">
        <w:rPr>
          <w:noProof/>
          <w:color w:val="800000"/>
          <w:lang w:eastAsia="zh-TW"/>
        </w:rPr>
        <w:pict>
          <v:shape id="_x0000_s1154" type="#_x0000_t202" style="position:absolute;margin-left:-.8pt;margin-top:473pt;width:702.95pt;height:38.4pt;z-index:251665408;mso-width-relative:margin;mso-height-relative:margin">
            <v:textbox>
              <w:txbxContent>
                <w:p w:rsidR="00FE4C67" w:rsidRDefault="00FE4C67">
                  <w:r>
                    <w:t xml:space="preserve">*Impacts beyond Montana’s borders may be considered if the environmental review is being conducted by </w:t>
                  </w:r>
                  <w:proofErr w:type="spellStart"/>
                  <w:r>
                    <w:t>DFWP</w:t>
                  </w:r>
                  <w:proofErr w:type="spellEnd"/>
                  <w:r>
                    <w:t xml:space="preserve"> for the management of fish and wildlife, or the review of those impacts is required by law, rule, regulation, or a federal agency.</w:t>
                  </w:r>
                </w:p>
              </w:txbxContent>
            </v:textbox>
          </v:shape>
        </w:pict>
      </w:r>
      <w:r w:rsidR="009B42C4" w:rsidRPr="009B42C4">
        <w:rPr>
          <w:noProof/>
          <w:color w:val="800000"/>
        </w:rPr>
        <w:pict>
          <v:rect id="_x0000_s1072" style="position:absolute;margin-left:630.6pt;margin-top:94.6pt;width:1in;height:27pt;z-index:251663360" o:regroupid="2" fillcolor="#669">
            <v:fill opacity=".5"/>
            <v:textbox>
              <w:txbxContent>
                <w:p w:rsidR="00FE4C67" w:rsidRDefault="00FE4C67" w:rsidP="00965691">
                  <w:r>
                    <w:t>Draft EIS</w:t>
                  </w:r>
                </w:p>
              </w:txbxContent>
            </v:textbox>
          </v:rect>
        </w:pict>
      </w:r>
      <w:r w:rsidR="009B42C4" w:rsidRPr="009B42C4">
        <w:rPr>
          <w:noProof/>
          <w:color w:val="800000"/>
        </w:rPr>
        <w:pict>
          <v:rect id="_x0000_s1082" style="position:absolute;margin-left:630pt;margin-top:367.85pt;width:1in;height:81pt;z-index:251661312" o:regroupid="2">
            <v:textbox>
              <w:txbxContent>
                <w:p w:rsidR="00FE4C67" w:rsidRDefault="00FE4C67" w:rsidP="00965691">
                  <w:pPr>
                    <w:jc w:val="center"/>
                  </w:pPr>
                  <w:r>
                    <w:t>Agency decision on the proposed action</w:t>
                  </w:r>
                </w:p>
              </w:txbxContent>
            </v:textbox>
          </v:rect>
        </w:pict>
      </w:r>
      <w:r w:rsidR="009B42C4" w:rsidRPr="009B42C4">
        <w:rPr>
          <w:noProof/>
          <w:color w:val="800000"/>
        </w:rPr>
        <w:pict>
          <v:shape id="_x0000_s1116" type="#_x0000_t202" style="position:absolute;margin-left:635.8pt;margin-top:453.05pt;width:1in;height:27pt;z-index:251662336" o:regroupid="2" stroked="f">
            <v:textbox>
              <w:txbxContent>
                <w:p w:rsidR="00FE4C67" w:rsidRPr="00590CE8" w:rsidRDefault="00FE4C67" w:rsidP="00965691">
                  <w:pPr>
                    <w:jc w:val="right"/>
                    <w:rPr>
                      <w:b/>
                    </w:rPr>
                  </w:pPr>
                  <w:r w:rsidRPr="00590CE8">
                    <w:rPr>
                      <w:b/>
                    </w:rPr>
                    <w:t>Finish</w:t>
                  </w:r>
                </w:p>
              </w:txbxContent>
            </v:textbox>
          </v:shape>
        </w:pict>
      </w:r>
      <w:r w:rsidR="009B42C4" w:rsidRPr="009B42C4">
        <w:rPr>
          <w:color w:val="800000"/>
        </w:rPr>
      </w:r>
      <w:r w:rsidR="009B42C4" w:rsidRPr="009B42C4">
        <w:rPr>
          <w:color w:val="800000"/>
        </w:rPr>
        <w:pict>
          <v:group id="_x0000_s1059" editas="canvas" style="width:702pt;height:477pt;mso-position-horizontal-relative:char;mso-position-vertical-relative:line" coordorigin="360,360" coordsize="1404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60;top:360;width:14040;height:9540" o:preferrelative="f">
              <v:fill o:detectmouseclick="t"/>
              <v:path o:extrusionok="t" o:connecttype="none"/>
              <o:lock v:ext="edit" text="t"/>
            </v:shape>
            <v:shape id="_x0000_s1074" type="#_x0000_t202" style="position:absolute;left:11700;top:2152;width:720;height:360" o:regroupid="2" stroked="f">
              <v:textbox>
                <w:txbxContent>
                  <w:p w:rsidR="00FE4C67" w:rsidRDefault="00FE4C67" w:rsidP="0069440E">
                    <w:r>
                      <w:t>Yes</w:t>
                    </w:r>
                  </w:p>
                </w:txbxContent>
              </v:textbox>
            </v:shape>
            <v:shape id="_x0000_s1065" type="#_x0000_t202" style="position:absolute;left:5196;top:2156;width:720;height:360" o:regroupid="2" stroked="f">
              <v:textbox>
                <w:txbxContent>
                  <w:p w:rsidR="00FE4C67" w:rsidRDefault="00FE4C67" w:rsidP="0069440E">
                    <w:r>
                      <w:t>Yes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2" type="#_x0000_t109" style="position:absolute;left:6460;top:1800;width:1800;height:1260" o:regroupid="2">
              <v:textbox>
                <w:txbxContent>
                  <w:p w:rsidR="00FE4C67" w:rsidRDefault="00FE4C67" w:rsidP="0069440E">
                    <w:pPr>
                      <w:jc w:val="center"/>
                    </w:pPr>
                    <w:r>
                      <w:t>Some level of environmental review is required</w:t>
                    </w:r>
                  </w:p>
                </w:txbxContent>
              </v:textbox>
            </v:shape>
            <v:rect id="_x0000_s1066" style="position:absolute;left:9780;top:1800;width:1644;height:1000" o:regroupid="2">
              <v:textbox>
                <w:txbxContent>
                  <w:p w:rsidR="00FE4C67" w:rsidRDefault="00FE4C67" w:rsidP="0069440E">
                    <w:r>
                      <w:t>Will the impact(s) be significant?</w:t>
                    </w:r>
                  </w:p>
                </w:txbxContent>
              </v:textbox>
            </v:rect>
            <v:line id="_x0000_s1091" style="position:absolute" from="13680,2796" to="13681,7717" o:regroupid="2" strokecolor="#339">
              <v:stroke endarrow="block"/>
            </v:line>
            <v:group id="_x0000_s1143" style="position:absolute;left:10832;top:2557;width:2664;height:3492" coordorigin="9280,2796" coordsize="2664,3492">
              <v:shape id="_x0000_s1107" type="#_x0000_t202" style="position:absolute;left:11224;top:3916;width:720;height:360" o:regroupid="2" stroked="f">
                <v:textbox>
                  <w:txbxContent>
                    <w:p w:rsidR="00FE4C67" w:rsidRDefault="00FE4C67" w:rsidP="0069440E">
                      <w:r>
                        <w:t>Yes</w:t>
                      </w:r>
                    </w:p>
                  </w:txbxContent>
                </v:textbox>
              </v:shape>
              <v:rect id="_x0000_s1083" style="position:absolute;left:9520;top:4140;width:1440;height:720" o:regroupid="2" fillcolor="#396">
                <v:fill opacity=".5"/>
                <v:textbox>
                  <w:txbxContent>
                    <w:p w:rsidR="00FE4C67" w:rsidRDefault="00FE4C67" w:rsidP="0069440E">
                      <w:pPr>
                        <w:jc w:val="center"/>
                      </w:pPr>
                      <w:r>
                        <w:t>Prepare an EA</w:t>
                      </w:r>
                    </w:p>
                  </w:txbxContent>
                </v:textbox>
              </v:rect>
              <v:line id="_x0000_s1085" style="position:absolute" from="9704,3060" to="9705,4140" o:regroupid="2" strokecolor="#930">
                <v:stroke endarrow="block"/>
              </v:line>
              <v:rect id="_x0000_s1087" style="position:absolute;left:9516;top:5208;width:1440;height:1080" o:regroupid="2">
                <v:textbox>
                  <w:txbxContent>
                    <w:p w:rsidR="00FE4C67" w:rsidRDefault="00FE4C67" w:rsidP="0069440E">
                      <w:pPr>
                        <w:jc w:val="center"/>
                      </w:pPr>
                      <w:r>
                        <w:t>Are the impacts significant?</w:t>
                      </w:r>
                    </w:p>
                  </w:txbxContent>
                </v:textbox>
              </v:rect>
              <v:line id="_x0000_s1093" style="position:absolute" from="9704,4860" to="9705,5220" o:regroupid="2" strokecolor="#930">
                <v:stroke endarrow="block"/>
              </v:line>
              <v:line id="_x0000_s1094" style="position:absolute" from="10956,5400" to="11316,5401" o:regroupid="2" strokecolor="#339"/>
              <v:line id="_x0000_s1095" style="position:absolute;flip:y" from="11320,2796" to="11321,5400" o:regroupid="2" strokecolor="#339">
                <v:stroke endarrow="block"/>
              </v:line>
              <v:shape id="_x0000_s1086" type="#_x0000_t202" style="position:absolute;left:9280;top:3240;width:1080;height:404" o:regroupid="2" stroked="f">
                <v:textbox>
                  <w:txbxContent>
                    <w:p w:rsidR="00FE4C67" w:rsidRDefault="00FE4C67" w:rsidP="0069440E">
                      <w:r>
                        <w:t>Maybe</w:t>
                      </w:r>
                    </w:p>
                  </w:txbxContent>
                </v:textbox>
              </v:shape>
            </v:group>
            <v:group id="_x0000_s1144" style="position:absolute;left:9520;top:2816;width:3976;height:5760" coordorigin="8136,3060" coordsize="3976,5760">
              <v:shape id="_x0000_s1106" type="#_x0000_t202" style="position:absolute;left:10980;top:7020;width:720;height:360" o:regroupid="2" stroked="f">
                <v:textbox>
                  <w:txbxContent>
                    <w:p w:rsidR="00FE4C67" w:rsidRDefault="00FE4C67" w:rsidP="0069440E">
                      <w:r>
                        <w:t>No</w:t>
                      </w:r>
                    </w:p>
                  </w:txbxContent>
                </v:textbox>
              </v:shape>
              <v:rect id="_x0000_s1084" style="position:absolute;left:8136;top:6660;width:1980;height:2160" o:regroupid="2" fillcolor="#396">
                <v:fill opacity=".5"/>
                <v:textbox>
                  <w:txbxContent>
                    <w:p w:rsidR="00FE4C67" w:rsidRDefault="00FE4C67" w:rsidP="0069440E">
                      <w:r>
                        <w:t xml:space="preserve">Prepare an EA or some other form of environmental review using a systematic interdisciplinary approach </w:t>
                      </w:r>
                    </w:p>
                  </w:txbxContent>
                </v:textbox>
              </v:rect>
              <v:line id="_x0000_s1096" style="position:absolute" from="8688,3060" to="8689,6660" o:regroupid="2" strokecolor="#396">
                <v:stroke endarrow="block"/>
              </v:line>
              <v:shape id="_x0000_s1097" type="#_x0000_t202" style="position:absolute;left:8328;top:4500;width:720;height:360" o:regroupid="2" stroked="f">
                <v:textbox>
                  <w:txbxContent>
                    <w:p w:rsidR="00FE4C67" w:rsidRDefault="00FE4C67" w:rsidP="0069440E">
                      <w:r>
                        <w:t>No</w:t>
                      </w:r>
                    </w:p>
                  </w:txbxContent>
                </v:textbox>
              </v:shape>
              <v:line id="_x0000_s1105" style="position:absolute" from="9952,6300" to="12112,8280" o:regroupid="2" strokecolor="#396">
                <v:stroke endarrow="block"/>
              </v:line>
              <v:line id="_x0000_s1108" style="position:absolute" from="10052,8460" to="12112,8461" o:regroupid="2" strokecolor="#396">
                <v:stroke endarrow="block"/>
              </v:line>
            </v:group>
            <v:group id="_x0000_s1145" style="position:absolute;left:6636;top:3076;width:1440;height:5580" coordorigin="6284,3060" coordsize="1440,5580">
              <v:line id="_x0000_s1112" style="position:absolute" from="7000,3060" to="7001,4320" o:regroupid="2" strokecolor="#f90">
                <v:stroke endarrow="block"/>
              </v:line>
              <v:shape id="_x0000_s1113" type="#_x0000_t202" style="position:absolute;left:6460;top:3416;width:1080;height:416" o:regroupid="2" stroked="f">
                <v:textbox>
                  <w:txbxContent>
                    <w:p w:rsidR="00FE4C67" w:rsidRDefault="00FE4C67" w:rsidP="0069440E">
                      <w:r>
                        <w:t>Except</w:t>
                      </w:r>
                    </w:p>
                  </w:txbxContent>
                </v:textbox>
              </v:shape>
              <v:rect id="_x0000_s1114" style="position:absolute;left:6284;top:4320;width:1440;height:4320" o:regroupid="2" fillcolor="#f90">
                <v:fill opacity=".5"/>
                <v:textbox>
                  <w:txbxContent>
                    <w:p w:rsidR="00FE4C67" w:rsidRDefault="00FE4C67" w:rsidP="0069440E">
                      <w:r>
                        <w:t>Except emergency actions (within 30 days of the action, the agency must document the need for, and impact of, the emergency action)</w:t>
                      </w:r>
                    </w:p>
                  </w:txbxContent>
                </v:textbox>
              </v:rect>
            </v:group>
            <v:line id="_x0000_s1110" style="position:absolute" from="4031,2976" to="4032,5108" o:regroupid="4" strokecolor="#f90">
              <v:stroke endarrow="block"/>
            </v:line>
            <v:rect id="_x0000_s1109" style="position:absolute;left:3132;top:5108;width:1792;height:996" o:regroupid="4" fillcolor="#f90">
              <v:fill opacity=".5"/>
              <v:textbox>
                <w:txbxContent>
                  <w:p w:rsidR="00FE4C67" w:rsidRDefault="00FE4C67" w:rsidP="0069440E">
                    <w:pPr>
                      <w:jc w:val="center"/>
                    </w:pPr>
                    <w:r>
                      <w:t>No environ-</w:t>
                    </w:r>
                  </w:p>
                  <w:p w:rsidR="00FE4C67" w:rsidRDefault="00FE4C67" w:rsidP="0069440E">
                    <w:pPr>
                      <w:jc w:val="center"/>
                    </w:pPr>
                    <w:proofErr w:type="gramStart"/>
                    <w:r>
                      <w:t>mental</w:t>
                    </w:r>
                    <w:proofErr w:type="gramEnd"/>
                    <w:r>
                      <w:t xml:space="preserve"> review required</w:t>
                    </w:r>
                  </w:p>
                </w:txbxContent>
              </v:textbox>
            </v:rect>
            <v:line id="_x0000_s1139" style="position:absolute;flip:y" from="11440,2512" to="12960,2514" strokecolor="#339">
              <v:stroke endarrow="block"/>
            </v:line>
            <v:line id="_x0000_s1140" style="position:absolute;flip:y" from="8260,2510" to="9780,2512" strokecolor="#339">
              <v:stroke endarrow="block"/>
            </v:line>
            <v:line id="_x0000_s1141" style="position:absolute;flip:y" from="4940,2508" to="6460,2510" strokecolor="#339">
              <v:stroke endarrow="block"/>
            </v:line>
            <v:line id="_x0000_s1142" style="position:absolute;flip:y" from="1620,2372" to="3140,2374" strokecolor="#339">
              <v:stroke endarrow="block"/>
            </v:line>
            <v:shape id="_x0000_s1119" type="#_x0000_t202" style="position:absolute;left:3709;top:3468;width:720;height:360" o:regroupid="4" stroked="f">
              <v:textbox>
                <w:txbxContent>
                  <w:p w:rsidR="00FE4C67" w:rsidRDefault="00FE4C67" w:rsidP="0069440E">
                    <w:r>
                      <w:t>No</w:t>
                    </w:r>
                  </w:p>
                </w:txbxContent>
              </v:textbox>
            </v:shape>
            <v:shape id="_x0000_s1061" type="#_x0000_t109" style="position:absolute;left:3140;top:1716;width:1800;height:1260" o:regroupid="3">
              <v:textbox>
                <w:txbxContent>
                  <w:p w:rsidR="00FE4C67" w:rsidRDefault="00FE4C67" w:rsidP="0069440E">
                    <w:pPr>
                      <w:jc w:val="center"/>
                    </w:pPr>
                    <w:proofErr w:type="gramStart"/>
                    <w:r>
                      <w:t>Any impact on human environment in Montana*?</w:t>
                    </w:r>
                    <w:proofErr w:type="gramEnd"/>
                  </w:p>
                </w:txbxContent>
              </v:textbox>
            </v:shape>
            <v:shape id="_x0000_s1060" type="#_x0000_t109" style="position:absolute;left:613;top:1800;width:1436;height:1080" o:regroupid="6">
              <v:textbox style="mso-next-textbox:#_x0000_s1060">
                <w:txbxContent>
                  <w:p w:rsidR="00FE4C67" w:rsidRDefault="00FE4C67" w:rsidP="00A53B3E">
                    <w:pPr>
                      <w:jc w:val="center"/>
                    </w:pPr>
                    <w:r>
                      <w:t>Proposed State Action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  <w:bookmarkEnd w:id="1"/>
    </w:p>
    <w:sectPr w:rsidR="003B4693" w:rsidRPr="003B4693" w:rsidSect="00417976">
      <w:headerReference w:type="default" r:id="rId6"/>
      <w:pgSz w:w="15840" w:h="12240" w:orient="landscape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67" w:rsidRDefault="00FE4C67">
      <w:r>
        <w:separator/>
      </w:r>
    </w:p>
  </w:endnote>
  <w:endnote w:type="continuationSeparator" w:id="0">
    <w:p w:rsidR="00FE4C67" w:rsidRDefault="00FE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67" w:rsidRDefault="00FE4C67">
      <w:r>
        <w:separator/>
      </w:r>
    </w:p>
  </w:footnote>
  <w:footnote w:type="continuationSeparator" w:id="0">
    <w:p w:rsidR="00FE4C67" w:rsidRDefault="00FE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67" w:rsidRPr="00601522" w:rsidRDefault="00FE4C67" w:rsidP="00601522">
    <w:pPr>
      <w:pStyle w:val="Header"/>
      <w:jc w:val="center"/>
      <w:rPr>
        <w:b/>
        <w:sz w:val="72"/>
        <w:szCs w:val="72"/>
      </w:rPr>
    </w:pPr>
    <w:r w:rsidRPr="00601522">
      <w:rPr>
        <w:b/>
        <w:sz w:val="72"/>
        <w:szCs w:val="72"/>
      </w:rPr>
      <w:t>The MEPA Process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93"/>
    <w:rsid w:val="00021C26"/>
    <w:rsid w:val="000267BC"/>
    <w:rsid w:val="00033D4E"/>
    <w:rsid w:val="00084F64"/>
    <w:rsid w:val="00085F9A"/>
    <w:rsid w:val="00091D88"/>
    <w:rsid w:val="000927F8"/>
    <w:rsid w:val="000D5DCE"/>
    <w:rsid w:val="000E5498"/>
    <w:rsid w:val="000F13DE"/>
    <w:rsid w:val="000F2B33"/>
    <w:rsid w:val="000F6EC3"/>
    <w:rsid w:val="001328E4"/>
    <w:rsid w:val="001B3E2A"/>
    <w:rsid w:val="001B698C"/>
    <w:rsid w:val="00242E37"/>
    <w:rsid w:val="00245D7C"/>
    <w:rsid w:val="00267C11"/>
    <w:rsid w:val="002728DE"/>
    <w:rsid w:val="002A58BC"/>
    <w:rsid w:val="002C1585"/>
    <w:rsid w:val="002D2E37"/>
    <w:rsid w:val="002E2983"/>
    <w:rsid w:val="0031439B"/>
    <w:rsid w:val="00322EAE"/>
    <w:rsid w:val="003322A8"/>
    <w:rsid w:val="0035395E"/>
    <w:rsid w:val="00355792"/>
    <w:rsid w:val="0038283A"/>
    <w:rsid w:val="003B4693"/>
    <w:rsid w:val="003E4E38"/>
    <w:rsid w:val="003F1E93"/>
    <w:rsid w:val="00417976"/>
    <w:rsid w:val="00417D95"/>
    <w:rsid w:val="00420D33"/>
    <w:rsid w:val="00476E28"/>
    <w:rsid w:val="004874CB"/>
    <w:rsid w:val="004C56D4"/>
    <w:rsid w:val="0050185B"/>
    <w:rsid w:val="00541221"/>
    <w:rsid w:val="00590CE8"/>
    <w:rsid w:val="0059786A"/>
    <w:rsid w:val="0059789A"/>
    <w:rsid w:val="005A620D"/>
    <w:rsid w:val="005B64CE"/>
    <w:rsid w:val="005C3531"/>
    <w:rsid w:val="00601522"/>
    <w:rsid w:val="00606001"/>
    <w:rsid w:val="006232D1"/>
    <w:rsid w:val="00635AD8"/>
    <w:rsid w:val="00636572"/>
    <w:rsid w:val="006539EF"/>
    <w:rsid w:val="0069440E"/>
    <w:rsid w:val="006B1AAC"/>
    <w:rsid w:val="006C73BC"/>
    <w:rsid w:val="006D4070"/>
    <w:rsid w:val="006F7B13"/>
    <w:rsid w:val="00712D38"/>
    <w:rsid w:val="007144DB"/>
    <w:rsid w:val="007232F7"/>
    <w:rsid w:val="00725A15"/>
    <w:rsid w:val="007715D8"/>
    <w:rsid w:val="00773C48"/>
    <w:rsid w:val="007A0FD9"/>
    <w:rsid w:val="007B4BF9"/>
    <w:rsid w:val="007B5845"/>
    <w:rsid w:val="007E1DD8"/>
    <w:rsid w:val="007E604F"/>
    <w:rsid w:val="007F694A"/>
    <w:rsid w:val="008628A5"/>
    <w:rsid w:val="008734D8"/>
    <w:rsid w:val="008A3D8F"/>
    <w:rsid w:val="008D5979"/>
    <w:rsid w:val="008D641A"/>
    <w:rsid w:val="009411AF"/>
    <w:rsid w:val="00950E29"/>
    <w:rsid w:val="009640F8"/>
    <w:rsid w:val="00965691"/>
    <w:rsid w:val="009B42C4"/>
    <w:rsid w:val="009C2DB9"/>
    <w:rsid w:val="009E3428"/>
    <w:rsid w:val="00A11346"/>
    <w:rsid w:val="00A232F5"/>
    <w:rsid w:val="00A37B73"/>
    <w:rsid w:val="00A538C3"/>
    <w:rsid w:val="00A53B3E"/>
    <w:rsid w:val="00A7366A"/>
    <w:rsid w:val="00A8509A"/>
    <w:rsid w:val="00AC7D02"/>
    <w:rsid w:val="00B11932"/>
    <w:rsid w:val="00B76560"/>
    <w:rsid w:val="00BA7129"/>
    <w:rsid w:val="00BB6071"/>
    <w:rsid w:val="00BC1672"/>
    <w:rsid w:val="00BC6698"/>
    <w:rsid w:val="00BD5046"/>
    <w:rsid w:val="00BF2583"/>
    <w:rsid w:val="00BF78EC"/>
    <w:rsid w:val="00BF7D39"/>
    <w:rsid w:val="00C17241"/>
    <w:rsid w:val="00C212D4"/>
    <w:rsid w:val="00C54DAA"/>
    <w:rsid w:val="00C971D6"/>
    <w:rsid w:val="00CB4E9F"/>
    <w:rsid w:val="00CD56A5"/>
    <w:rsid w:val="00CF1CCB"/>
    <w:rsid w:val="00D0489E"/>
    <w:rsid w:val="00D0622C"/>
    <w:rsid w:val="00D36F74"/>
    <w:rsid w:val="00D573EA"/>
    <w:rsid w:val="00D64B84"/>
    <w:rsid w:val="00D92B80"/>
    <w:rsid w:val="00DF0F2A"/>
    <w:rsid w:val="00E647F3"/>
    <w:rsid w:val="00E772C4"/>
    <w:rsid w:val="00E91B11"/>
    <w:rsid w:val="00E95041"/>
    <w:rsid w:val="00EC208B"/>
    <w:rsid w:val="00EE1134"/>
    <w:rsid w:val="00EE72A4"/>
    <w:rsid w:val="00EF7086"/>
    <w:rsid w:val="00F94862"/>
    <w:rsid w:val="00F948AF"/>
    <w:rsid w:val="00FA0B82"/>
    <w:rsid w:val="00FD1F8B"/>
    <w:rsid w:val="00FD482E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52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Montana Legislature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 User</dc:creator>
  <cp:keywords/>
  <dc:description/>
  <cp:lastModifiedBy>Staff User</cp:lastModifiedBy>
  <cp:revision>72</cp:revision>
  <cp:lastPrinted>2009-10-28T20:41:00Z</cp:lastPrinted>
  <dcterms:created xsi:type="dcterms:W3CDTF">2012-03-05T23:02:00Z</dcterms:created>
  <dcterms:modified xsi:type="dcterms:W3CDTF">2012-03-06T20:57:00Z</dcterms:modified>
</cp:coreProperties>
</file>